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方正小标宋_GBK" w:hAnsi="仿宋_GB2312" w:eastAsia="方正小标宋_GBK" w:cs="仿宋_GB2312"/>
          <w:b/>
          <w:kern w:val="1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方正小标宋_GBK" w:hAnsi="仿宋_GB2312" w:eastAsia="方正小标宋_GBK" w:cs="仿宋_GB2312"/>
          <w:b/>
          <w:kern w:val="1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方正小标宋_GBK" w:hAnsi="仿宋_GB2312" w:eastAsia="方正小标宋_GBK" w:cs="仿宋_GB2312"/>
          <w:b/>
          <w:kern w:val="1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方正小标宋_GBK" w:hAnsi="仿宋_GB2312" w:eastAsia="方正小标宋_GBK" w:cs="仿宋_GB2312"/>
          <w:b/>
          <w:kern w:val="1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方正小标宋_GBK" w:hAnsi="仿宋_GB2312" w:eastAsia="方正小标宋_GBK" w:cs="仿宋_GB2312"/>
          <w:b/>
          <w:kern w:val="1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方正小标宋_GBK" w:hAnsi="仿宋_GB2312" w:eastAsia="方正小标宋_GBK" w:cs="仿宋_GB2312"/>
          <w:b/>
          <w:kern w:val="1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K" w:hAnsi="方正仿宋_GBK" w:eastAsia="方正仿宋_GBK" w:cs="方正仿宋_GBK"/>
          <w:b w:val="0"/>
          <w:bCs/>
          <w:i w:val="0"/>
          <w:iCs w:val="0"/>
          <w:kern w:val="1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K" w:hAnsi="方正仿宋_GBK" w:eastAsia="方正仿宋_GBK" w:cs="方正仿宋_GBK"/>
          <w:b w:val="0"/>
          <w:bCs/>
          <w:i w:val="0"/>
          <w:iCs w:val="0"/>
          <w:kern w:val="1"/>
          <w:sz w:val="32"/>
          <w:szCs w:val="32"/>
          <w:lang w:val="en-US" w:eastAsia="zh-CN"/>
        </w:rPr>
      </w:pPr>
      <w:bookmarkStart w:id="0" w:name="_GoBack"/>
      <w:r>
        <w:rPr>
          <w:rFonts w:hint="eastAsia" w:ascii="方正仿宋_GBK" w:hAnsi="方正仿宋_GBK" w:eastAsia="方正仿宋_GBK" w:cs="方正仿宋_GBK"/>
          <w:b w:val="0"/>
          <w:bCs/>
          <w:i w:val="0"/>
          <w:iCs w:val="0"/>
          <w:kern w:val="1"/>
          <w:sz w:val="32"/>
          <w:szCs w:val="32"/>
          <w:lang w:val="en-US" w:eastAsia="zh-CN"/>
        </w:rPr>
        <w:t>洪市监</w:t>
      </w:r>
      <w:r>
        <w:rPr>
          <w:rFonts w:hint="eastAsia" w:ascii="方正仿宋_GBK" w:hAnsi="方正仿宋_GBK" w:eastAsia="方正仿宋_GBK" w:cs="方正仿宋_GBK"/>
          <w:b w:val="0"/>
          <w:bCs/>
          <w:i w:val="0"/>
          <w:iCs w:val="0"/>
          <w:kern w:val="1"/>
          <w:sz w:val="32"/>
          <w:szCs w:val="32"/>
          <w:lang w:val="en-US" w:eastAsia="zh-CN"/>
        </w:rPr>
        <w:t>〔2022〕31号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方正小标宋_GBK" w:hAnsi="仿宋_GB2312" w:eastAsia="方正小标宋_GBK" w:cs="仿宋_GB2312"/>
          <w:b/>
          <w:kern w:val="1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ascii="方正小标宋_GBK" w:hAnsi="仿宋_GB2312" w:eastAsia="方正小标宋_GBK" w:cs="仿宋_GB2312"/>
          <w:b w:val="0"/>
          <w:bCs/>
          <w:kern w:val="1"/>
          <w:sz w:val="44"/>
          <w:szCs w:val="44"/>
        </w:rPr>
      </w:pPr>
      <w:r>
        <w:rPr>
          <w:rFonts w:hint="eastAsia" w:ascii="方正小标宋_GBK" w:hAnsi="仿宋_GB2312" w:eastAsia="方正小标宋_GBK" w:cs="仿宋_GB2312"/>
          <w:b w:val="0"/>
          <w:bCs/>
          <w:kern w:val="1"/>
          <w:sz w:val="44"/>
          <w:szCs w:val="44"/>
        </w:rPr>
        <w:t>关于申报</w:t>
      </w:r>
      <w:r>
        <w:rPr>
          <w:rFonts w:hint="eastAsia" w:ascii="方正小标宋_GBK" w:hAnsi="仿宋_GB2312" w:eastAsia="方正小标宋_GBK" w:cs="仿宋_GB2312"/>
          <w:b w:val="0"/>
          <w:bCs/>
          <w:color w:val="auto"/>
          <w:kern w:val="1"/>
          <w:sz w:val="44"/>
          <w:szCs w:val="44"/>
        </w:rPr>
        <w:t>2022年度</w:t>
      </w:r>
      <w:r>
        <w:rPr>
          <w:rFonts w:hint="eastAsia" w:ascii="方正小标宋_GBK" w:hAnsi="仿宋_GB2312" w:eastAsia="方正小标宋_GBK" w:cs="仿宋_GB2312"/>
          <w:b w:val="0"/>
          <w:bCs/>
          <w:kern w:val="1"/>
          <w:sz w:val="44"/>
          <w:szCs w:val="44"/>
        </w:rPr>
        <w:t>知识产权专项资金的通知</w:t>
      </w:r>
    </w:p>
    <w:p>
      <w:pPr>
        <w:spacing w:line="520" w:lineRule="exact"/>
        <w:rPr>
          <w:rFonts w:ascii="方正仿宋_GBK" w:hAnsi="宋体" w:eastAsia="方正仿宋_GBK" w:cs="仿宋_GB2312"/>
          <w:kern w:val="1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各相关权利人：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宋体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根据《</w:t>
      </w:r>
      <w:r>
        <w:rPr>
          <w:rFonts w:hint="eastAsia" w:ascii="方正仿宋_GBK" w:hAnsi="宋体" w:eastAsia="方正仿宋_GBK" w:cs="仿宋_GB2312"/>
          <w:kern w:val="1"/>
          <w:sz w:val="32"/>
          <w:szCs w:val="32"/>
          <w:lang w:eastAsia="zh-CN"/>
        </w:rPr>
        <w:t>市财政局、市知识产权局</w:t>
      </w: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关于下达2022年度省知识产权专项资金的通知》（淮财行〔2022〕22号）</w:t>
      </w:r>
      <w:r>
        <w:rPr>
          <w:rFonts w:hint="eastAsia" w:ascii="方正仿宋_GBK" w:hAnsi="宋体" w:eastAsia="方正仿宋_GBK" w:cs="仿宋_GB2312"/>
          <w:kern w:val="1"/>
          <w:sz w:val="32"/>
          <w:szCs w:val="32"/>
          <w:lang w:eastAsia="zh-CN"/>
        </w:rPr>
        <w:t>等</w:t>
      </w: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文件精神</w:t>
      </w:r>
      <w:r>
        <w:rPr>
          <w:rFonts w:hint="eastAsia" w:ascii="方正仿宋_GBK" w:hAnsi="宋体" w:eastAsia="方正仿宋_GBK" w:cs="仿宋_GB2312"/>
          <w:sz w:val="32"/>
          <w:szCs w:val="32"/>
        </w:rPr>
        <w:t>，洪泽区市场监督管理局</w:t>
      </w:r>
      <w:r>
        <w:rPr>
          <w:rFonts w:hint="eastAsia" w:ascii="方正仿宋_GBK" w:hAnsi="宋体" w:eastAsia="方正仿宋_GBK" w:cs="仿宋_GB2312"/>
          <w:sz w:val="32"/>
          <w:szCs w:val="32"/>
          <w:lang w:eastAsia="zh-CN"/>
        </w:rPr>
        <w:t>（知识产权局）</w:t>
      </w:r>
      <w:r>
        <w:rPr>
          <w:rFonts w:hint="eastAsia" w:ascii="方正仿宋_GBK" w:hAnsi="宋体" w:eastAsia="方正仿宋_GBK" w:cs="仿宋_GB2312"/>
          <w:sz w:val="32"/>
          <w:szCs w:val="32"/>
        </w:rPr>
        <w:t>决定组织</w:t>
      </w:r>
      <w:r>
        <w:rPr>
          <w:rFonts w:hint="eastAsia" w:ascii="方正仿宋_GBK" w:hAnsi="宋体" w:eastAsia="方正仿宋_GBK" w:cs="宋体"/>
          <w:kern w:val="1"/>
          <w:sz w:val="32"/>
          <w:szCs w:val="32"/>
          <w:lang w:val="zh-CN"/>
        </w:rPr>
        <w:t>开展2022年度知识产权专项资金申报工作</w:t>
      </w:r>
      <w:r>
        <w:rPr>
          <w:rFonts w:hint="eastAsia" w:ascii="方正仿宋_GBK" w:hAnsi="宋体" w:eastAsia="方正仿宋_GBK" w:cs="宋体"/>
          <w:kern w:val="1"/>
          <w:sz w:val="32"/>
          <w:szCs w:val="32"/>
        </w:rPr>
        <w:t>，现就有关事项通知如下：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一、奖补</w:t>
      </w:r>
      <w:r>
        <w:rPr>
          <w:rFonts w:hint="eastAsia" w:ascii="黑体" w:hAnsi="黑体" w:eastAsia="黑体" w:cs="黑体"/>
          <w:kern w:val="1"/>
          <w:sz w:val="32"/>
          <w:szCs w:val="32"/>
          <w:lang w:eastAsia="zh-CN"/>
        </w:rPr>
        <w:t>范围及</w:t>
      </w:r>
      <w:r>
        <w:rPr>
          <w:rFonts w:hint="eastAsia" w:ascii="黑体" w:hAnsi="黑体" w:eastAsia="黑体" w:cs="黑体"/>
          <w:kern w:val="1"/>
          <w:sz w:val="32"/>
          <w:szCs w:val="32"/>
        </w:rPr>
        <w:t>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宋体"/>
          <w:kern w:val="1"/>
          <w:sz w:val="32"/>
          <w:szCs w:val="32"/>
        </w:rPr>
        <w:t>1.对2021年期间</w:t>
      </w: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首次获准商标注册的企业给予0.08万元奖励。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宋体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2.</w:t>
      </w:r>
      <w:r>
        <w:rPr>
          <w:rFonts w:hint="eastAsia" w:ascii="方正仿宋_GBK" w:hAnsi="宋体" w:eastAsia="方正仿宋_GBK" w:cs="宋体"/>
          <w:kern w:val="1"/>
          <w:sz w:val="32"/>
          <w:szCs w:val="32"/>
        </w:rPr>
        <w:t>对2021年期间首次获得发明专利授权的企业给予0.5万元奖励。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3.对</w:t>
      </w:r>
      <w:r>
        <w:rPr>
          <w:rFonts w:hint="eastAsia" w:ascii="方正仿宋_GBK" w:hAnsi="宋体" w:eastAsia="方正仿宋_GBK" w:cs="宋体"/>
          <w:kern w:val="1"/>
          <w:sz w:val="32"/>
          <w:szCs w:val="32"/>
        </w:rPr>
        <w:t>2021年期间</w:t>
      </w: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获得授权的国内发明专利和通过PCT及其他途径在境外获得授权的发明专利按官方费用的50%给予资助。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宋体"/>
          <w:kern w:val="1"/>
          <w:sz w:val="32"/>
          <w:szCs w:val="32"/>
        </w:rPr>
      </w:pPr>
      <w:r>
        <w:rPr>
          <w:rFonts w:hint="eastAsia" w:ascii="方正仿宋_GBK" w:hAnsi="宋体" w:eastAsia="方正仿宋_GBK" w:cs="宋体"/>
          <w:kern w:val="1"/>
          <w:sz w:val="32"/>
          <w:szCs w:val="32"/>
        </w:rPr>
        <w:t>4.对2021年期间获得江苏省知识产权管理标准化合格企业给予5万元奖励。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宋体"/>
          <w:kern w:val="1"/>
          <w:sz w:val="32"/>
          <w:szCs w:val="32"/>
        </w:rPr>
      </w:pPr>
      <w:r>
        <w:rPr>
          <w:rFonts w:hint="eastAsia" w:ascii="方正仿宋_GBK" w:hAnsi="宋体" w:eastAsia="方正仿宋_GBK" w:cs="宋体"/>
          <w:kern w:val="1"/>
          <w:sz w:val="32"/>
          <w:szCs w:val="32"/>
        </w:rPr>
        <w:t>5.对2021年期间获得专利代理师证书的个人给予0.2万元奖励。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宋体"/>
          <w:kern w:val="1"/>
          <w:sz w:val="32"/>
          <w:szCs w:val="32"/>
        </w:rPr>
      </w:pPr>
      <w:r>
        <w:rPr>
          <w:rFonts w:hint="eastAsia" w:ascii="方正仿宋_GBK" w:hAnsi="宋体" w:eastAsia="方正仿宋_GBK" w:cs="宋体"/>
          <w:kern w:val="1"/>
          <w:sz w:val="32"/>
          <w:szCs w:val="32"/>
        </w:rPr>
        <w:t>6.对2021年期间以高价值专利、高知名度商标等知识产权质押融资的企业给予50%贴息资助，每个企业年度奖励最高不超过10万元。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宋体"/>
          <w:kern w:val="1"/>
          <w:sz w:val="32"/>
          <w:szCs w:val="32"/>
        </w:rPr>
      </w:pPr>
      <w:r>
        <w:rPr>
          <w:rFonts w:hint="eastAsia" w:ascii="方正仿宋_GBK" w:hAnsi="宋体" w:eastAsia="方正仿宋_GBK" w:cs="宋体"/>
          <w:kern w:val="1"/>
          <w:sz w:val="32"/>
          <w:szCs w:val="32"/>
        </w:rPr>
        <w:t>7.</w:t>
      </w:r>
      <w:r>
        <w:rPr>
          <w:rFonts w:hint="eastAsia" w:ascii="方正仿宋_GBK" w:eastAsia="方正仿宋_GBK"/>
          <w:sz w:val="32"/>
          <w:szCs w:val="32"/>
        </w:rPr>
        <w:t>对</w:t>
      </w:r>
      <w:r>
        <w:rPr>
          <w:rFonts w:hint="eastAsia" w:ascii="方正仿宋_GBK" w:hAnsi="宋体" w:eastAsia="方正仿宋_GBK" w:cs="宋体"/>
          <w:kern w:val="1"/>
          <w:sz w:val="32"/>
          <w:szCs w:val="32"/>
        </w:rPr>
        <w:t>2021年期间马德里国际注册申请量达2件、延伸国总数达10个国家或地区的，给予5万元资助。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1"/>
          <w:sz w:val="32"/>
          <w:szCs w:val="32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二、</w:t>
      </w:r>
      <w:r>
        <w:rPr>
          <w:rFonts w:hint="eastAsia" w:ascii="黑体" w:hAnsi="黑体" w:eastAsia="黑体" w:cs="黑体"/>
          <w:kern w:val="1"/>
          <w:sz w:val="32"/>
          <w:szCs w:val="32"/>
          <w:lang w:eastAsia="zh-CN"/>
        </w:rPr>
        <w:t>申报</w:t>
      </w:r>
      <w:r>
        <w:rPr>
          <w:rFonts w:hint="eastAsia" w:ascii="黑体" w:hAnsi="黑体" w:eastAsia="黑体" w:cs="黑体"/>
          <w:kern w:val="1"/>
          <w:sz w:val="32"/>
          <w:szCs w:val="32"/>
        </w:rPr>
        <w:t>受理时间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宋体"/>
          <w:kern w:val="1"/>
          <w:sz w:val="32"/>
          <w:szCs w:val="32"/>
          <w:lang w:val="zh-CN"/>
        </w:rPr>
      </w:pPr>
      <w:r>
        <w:rPr>
          <w:rFonts w:hint="eastAsia" w:ascii="方正仿宋_GBK" w:hAnsi="宋体" w:eastAsia="方正仿宋_GBK" w:cs="宋体"/>
          <w:kern w:val="1"/>
          <w:sz w:val="32"/>
          <w:szCs w:val="32"/>
          <w:lang w:val="zh-CN"/>
        </w:rPr>
        <w:t>请相关权利人于7月</w:t>
      </w:r>
      <w:r>
        <w:rPr>
          <w:rFonts w:hint="eastAsia" w:ascii="方正仿宋_GBK" w:hAnsi="宋体" w:eastAsia="方正仿宋_GBK" w:cs="宋体"/>
          <w:kern w:val="1"/>
          <w:sz w:val="32"/>
          <w:szCs w:val="32"/>
          <w:lang w:val="en-US" w:eastAsia="zh-CN"/>
        </w:rPr>
        <w:t>18</w:t>
      </w:r>
      <w:r>
        <w:rPr>
          <w:rFonts w:hint="eastAsia" w:ascii="方正仿宋_GBK" w:hAnsi="宋体" w:eastAsia="方正仿宋_GBK" w:cs="宋体"/>
          <w:kern w:val="1"/>
          <w:sz w:val="32"/>
          <w:szCs w:val="32"/>
          <w:lang w:val="zh-CN"/>
        </w:rPr>
        <w:t>日前到洪泽区市场监督管理局201室（联系电话</w:t>
      </w:r>
      <w:r>
        <w:rPr>
          <w:rFonts w:hint="eastAsia" w:ascii="方正仿宋_GBK" w:hAnsi="宋体" w:eastAsia="方正仿宋_GBK" w:cs="宋体"/>
          <w:kern w:val="1"/>
          <w:sz w:val="32"/>
          <w:szCs w:val="32"/>
        </w:rPr>
        <w:t>87291223</w:t>
      </w:r>
      <w:r>
        <w:rPr>
          <w:rFonts w:hint="eastAsia" w:ascii="方正仿宋_GBK" w:hAnsi="宋体" w:eastAsia="方正仿宋_GBK" w:cs="宋体"/>
          <w:kern w:val="1"/>
          <w:sz w:val="32"/>
          <w:szCs w:val="32"/>
          <w:lang w:val="zh-CN"/>
        </w:rPr>
        <w:t>）办理相关手续。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kern w:val="1"/>
          <w:sz w:val="32"/>
          <w:szCs w:val="32"/>
          <w:lang w:val="zh-CN"/>
        </w:rPr>
      </w:pPr>
      <w:r>
        <w:rPr>
          <w:rFonts w:hint="eastAsia" w:ascii="黑体" w:hAnsi="黑体" w:eastAsia="黑体" w:cs="黑体"/>
          <w:kern w:val="1"/>
          <w:sz w:val="32"/>
          <w:szCs w:val="32"/>
        </w:rPr>
        <w:t>三</w:t>
      </w:r>
      <w:r>
        <w:rPr>
          <w:rFonts w:hint="eastAsia" w:ascii="黑体" w:hAnsi="黑体" w:eastAsia="黑体" w:cs="黑体"/>
          <w:kern w:val="1"/>
          <w:sz w:val="32"/>
          <w:szCs w:val="32"/>
          <w:lang w:val="zh-CN"/>
        </w:rPr>
        <w:t>、提交材料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方正楷体_GBK" w:hAnsi="方正楷体_GBK" w:eastAsia="方正楷体_GBK" w:cs="方正楷体_GBK"/>
          <w:b/>
          <w:bCs/>
          <w:kern w:val="1"/>
          <w:sz w:val="32"/>
          <w:szCs w:val="32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1"/>
          <w:sz w:val="32"/>
          <w:szCs w:val="32"/>
          <w:lang w:val="zh-CN"/>
        </w:rPr>
        <w:t>1.</w:t>
      </w:r>
      <w:r>
        <w:rPr>
          <w:rFonts w:hint="eastAsia" w:ascii="方正楷体_GBK" w:hAnsi="方正楷体_GBK" w:eastAsia="方正楷体_GBK" w:cs="方正楷体_GBK"/>
          <w:b/>
          <w:bCs/>
          <w:kern w:val="1"/>
          <w:sz w:val="32"/>
          <w:szCs w:val="32"/>
        </w:rPr>
        <w:t>申请首次获准商标注册奖励的企业</w:t>
      </w:r>
      <w:r>
        <w:rPr>
          <w:rFonts w:hint="eastAsia" w:ascii="方正楷体_GBK" w:hAnsi="方正楷体_GBK" w:eastAsia="方正楷体_GBK" w:cs="方正楷体_GBK"/>
          <w:b/>
          <w:bCs/>
          <w:kern w:val="1"/>
          <w:sz w:val="32"/>
          <w:szCs w:val="32"/>
          <w:lang w:val="zh-CN"/>
        </w:rPr>
        <w:t>应提交下列材料：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（1）首次获准商标注册奖励申请表(盖章)，申请表电子表格发送至邮箱：610892600@qq.com；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（2）企业营业执照复印件和商标注册证书复印件（盖章）；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（3）收据（盖章）；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（4）经办人身份证复印件（盖章）。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方正楷体_GBK" w:hAnsi="方正楷体_GBK" w:eastAsia="方正楷体_GBK" w:cs="方正楷体_GBK"/>
          <w:b/>
          <w:bCs/>
          <w:kern w:val="1"/>
          <w:sz w:val="32"/>
          <w:szCs w:val="32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1"/>
          <w:sz w:val="32"/>
          <w:szCs w:val="32"/>
          <w:lang w:val="zh-CN"/>
        </w:rPr>
        <w:t>2.申请首次获得发明专利授权奖励的企业应提交下列材料：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（1）首次获得发明专利授权奖励申请表(盖章)，申请表电子表格发送至邮箱：610892600@qq.com；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（2）企业营业执照复印件和发明专利证书复印件（盖章）；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（3）收据（盖章）；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（4）经办人身份证复印件（盖章）。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方正楷体_GBK" w:hAnsi="方正楷体_GBK" w:eastAsia="方正楷体_GBK" w:cs="方正楷体_GBK"/>
          <w:b/>
          <w:bCs/>
          <w:kern w:val="1"/>
          <w:sz w:val="32"/>
          <w:szCs w:val="32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1"/>
          <w:sz w:val="32"/>
          <w:szCs w:val="32"/>
          <w:lang w:val="zh-CN"/>
        </w:rPr>
        <w:t>3.申请发明专利授权资助的企业应提交下列材料：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（1）发明专利授权资助申请表(盖章)，申请表电子表格发送至邮箱：610892600@qq.com；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（2）企业营业执照复印件和发明专利证书复印件（盖章）；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（3）收据（盖章）；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（4）经办人身份证复印件（盖章）。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方正楷体_GBK" w:hAnsi="方正楷体_GBK" w:eastAsia="方正楷体_GBK" w:cs="方正楷体_GBK"/>
          <w:b/>
          <w:bCs/>
          <w:kern w:val="1"/>
          <w:sz w:val="32"/>
          <w:szCs w:val="32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1"/>
          <w:sz w:val="32"/>
          <w:szCs w:val="32"/>
          <w:lang w:val="zh-CN"/>
        </w:rPr>
        <w:t>4.申请2021年度江苏省知识产权管理标准化合格奖励的企业应提交下列材料：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（1）企业营业执照复印件（盖章）；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（2）收据（盖章）；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（3）经办人身份证复印件（盖章）。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方正楷体_GBK" w:hAnsi="方正楷体_GBK" w:eastAsia="方正楷体_GBK" w:cs="方正楷体_GBK"/>
          <w:b/>
          <w:bCs/>
          <w:kern w:val="1"/>
          <w:sz w:val="32"/>
          <w:szCs w:val="32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1"/>
          <w:sz w:val="32"/>
          <w:szCs w:val="32"/>
          <w:lang w:val="zh-CN"/>
        </w:rPr>
        <w:t>5.申请2021年度获得专利代理师证书奖励的个人应提交下列材料：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（1）身份证复印件；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（2）专利代理师证书复印件；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（3）收据。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方正楷体_GBK" w:hAnsi="方正楷体_GBK" w:eastAsia="方正楷体_GBK" w:cs="方正楷体_GBK"/>
          <w:b/>
          <w:bCs/>
          <w:kern w:val="1"/>
          <w:sz w:val="32"/>
          <w:szCs w:val="32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1"/>
          <w:sz w:val="32"/>
          <w:szCs w:val="32"/>
          <w:lang w:val="zh-CN"/>
        </w:rPr>
        <w:t>6.申请知识产权质押贷款贴息资助的企业应提交以下材料：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（1）知识产权质押贷款贴息补助申请表（盖章）；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（2）知识产权质押合同、专利权质押登记通知书复印件（盖章）；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（3）借款合同、银行发放贷款凭证、银行还贷凭证和利息支出凭证复印件（盖章）；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（4）企业营业执照复印件（盖章）；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（5）收据（盖章）。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方正楷体_GBK" w:hAnsi="方正楷体_GBK" w:eastAsia="方正楷体_GBK" w:cs="方正楷体_GBK"/>
          <w:b/>
          <w:bCs/>
          <w:kern w:val="1"/>
          <w:sz w:val="32"/>
          <w:szCs w:val="32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1"/>
          <w:sz w:val="32"/>
          <w:szCs w:val="32"/>
          <w:lang w:val="zh-CN"/>
        </w:rPr>
        <w:t>7.申请马德里国际注册资助的企业，应提交以下材料：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（1）营业执照复印件（盖章）；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（2）马德里国际注册证原件及复印件（盖章），非中文的商标注册文本还应提供中文翻译件（盖章）；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（3）收据（盖章）；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（4）经办人身份证复印件（盖章）。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仿宋_GB2312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1.首次获准商标注册奖励申请表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方正仿宋_GBK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首次获得发明专利授权奖励申请表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方正仿宋_GBK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发明专利授权资助申请表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方正仿宋_GBK"/>
          <w:kern w:val="1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1"/>
          <w:sz w:val="32"/>
          <w:szCs w:val="32"/>
        </w:rPr>
        <w:t>知识产权质押贷款贴息补助申请表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方正仿宋_GBK"/>
          <w:kern w:val="1"/>
          <w:sz w:val="32"/>
          <w:szCs w:val="32"/>
        </w:rPr>
      </w:pPr>
      <w:r>
        <w:rPr>
          <w:rFonts w:hint="eastAsia" w:ascii="方正仿宋_GBK" w:hAnsi="宋体" w:eastAsia="方正仿宋_GBK" w:cs="方正仿宋_GBK"/>
          <w:kern w:val="1"/>
          <w:sz w:val="32"/>
          <w:szCs w:val="32"/>
        </w:rPr>
        <w:t>2021年度新增注册商标企业参考明细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方正仿宋_GBK"/>
          <w:kern w:val="1"/>
          <w:sz w:val="32"/>
          <w:szCs w:val="32"/>
        </w:rPr>
      </w:pPr>
      <w:r>
        <w:rPr>
          <w:rFonts w:hint="eastAsia" w:ascii="方正仿宋_GBK" w:hAnsi="宋体" w:eastAsia="方正仿宋_GBK" w:cs="方正仿宋_GBK"/>
          <w:kern w:val="1"/>
          <w:sz w:val="32"/>
          <w:szCs w:val="32"/>
        </w:rPr>
        <w:t>2021年度首次获得发明专利授权企业参考明细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方正仿宋_GBK"/>
          <w:kern w:val="1"/>
          <w:sz w:val="32"/>
          <w:szCs w:val="32"/>
        </w:rPr>
      </w:pPr>
      <w:r>
        <w:rPr>
          <w:rFonts w:hint="eastAsia" w:ascii="方正仿宋_GBK" w:hAnsi="宋体" w:eastAsia="方正仿宋_GBK" w:cs="方正仿宋_GBK"/>
          <w:kern w:val="1"/>
          <w:sz w:val="32"/>
          <w:szCs w:val="32"/>
        </w:rPr>
        <w:t>2021年度发明专利授权参考明细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 w:cs="方正仿宋_GBK"/>
          <w:kern w:val="1"/>
          <w:sz w:val="32"/>
          <w:szCs w:val="32"/>
        </w:rPr>
      </w:pPr>
      <w:r>
        <w:rPr>
          <w:rFonts w:hint="eastAsia" w:ascii="方正仿宋_GBK" w:hAnsi="宋体" w:eastAsia="方正仿宋_GBK" w:cs="方正仿宋_GBK"/>
          <w:kern w:val="1"/>
          <w:sz w:val="32"/>
          <w:szCs w:val="32"/>
        </w:rPr>
        <w:t>2021年度</w:t>
      </w:r>
      <w:r>
        <w:rPr>
          <w:rFonts w:hint="eastAsia" w:ascii="方正仿宋_GBK" w:hAnsi="宋体" w:eastAsia="方正仿宋_GBK" w:cs="宋体"/>
          <w:kern w:val="1"/>
          <w:sz w:val="32"/>
          <w:szCs w:val="32"/>
        </w:rPr>
        <w:t>江苏省知识产权管理标准化合格企业</w:t>
      </w:r>
      <w:r>
        <w:rPr>
          <w:rFonts w:hint="eastAsia" w:ascii="方正仿宋_GBK" w:hAnsi="宋体" w:eastAsia="方正仿宋_GBK" w:cs="方正仿宋_GBK"/>
          <w:kern w:val="1"/>
          <w:sz w:val="32"/>
          <w:szCs w:val="32"/>
        </w:rPr>
        <w:t>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仿宋_GBK" w:hAnsi="宋体" w:eastAsia="方正仿宋_GBK" w:cs="方正仿宋_GBK"/>
          <w:kern w:val="1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仿宋_GBK" w:hAnsi="宋体" w:eastAsia="方正仿宋_GBK" w:cs="方正仿宋_GBK"/>
          <w:kern w:val="1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仿宋_GBK" w:hAnsi="宋体" w:eastAsia="方正仿宋_GBK" w:cs="方正仿宋_GBK"/>
          <w:kern w:val="1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仿宋_GBK" w:hAnsi="宋体" w:eastAsia="方正仿宋_GBK" w:cs="方正仿宋_GBK"/>
          <w:kern w:val="1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仿宋_GBK" w:hAnsi="宋体" w:eastAsia="方正仿宋_GBK" w:cs="方正仿宋_GBK"/>
          <w:kern w:val="1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ascii="方正仿宋_GBK" w:hAnsi="宋体" w:eastAsia="方正仿宋_GBK" w:cs="方正仿宋_GBK"/>
          <w:kern w:val="1"/>
          <w:sz w:val="32"/>
          <w:szCs w:val="32"/>
        </w:rPr>
      </w:pPr>
      <w:r>
        <w:rPr>
          <w:rFonts w:hint="eastAsia" w:ascii="方正仿宋_GBK" w:hAnsi="宋体" w:eastAsia="方正仿宋_GBK" w:cs="方正仿宋_GBK"/>
          <w:kern w:val="1"/>
          <w:sz w:val="32"/>
          <w:szCs w:val="32"/>
        </w:rPr>
        <w:t xml:space="preserve">  淮安市洪泽区市场监督管理局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40"/>
        <w:jc w:val="right"/>
        <w:textAlignment w:val="auto"/>
        <w:rPr>
          <w:rFonts w:ascii="方正仿宋_GBK" w:hAnsi="宋体" w:eastAsia="方正仿宋_GBK" w:cs="方正仿宋_GBK"/>
          <w:kern w:val="1"/>
          <w:sz w:val="32"/>
          <w:szCs w:val="32"/>
        </w:rPr>
      </w:pPr>
      <w:r>
        <w:rPr>
          <w:rFonts w:hint="eastAsia" w:ascii="方正仿宋_GBK" w:hAnsi="宋体" w:eastAsia="方正仿宋_GBK" w:cs="方正仿宋_GBK"/>
          <w:kern w:val="1"/>
          <w:sz w:val="32"/>
          <w:szCs w:val="32"/>
        </w:rPr>
        <w:t xml:space="preserve">2022年7月11日                     </w:t>
      </w:r>
    </w:p>
    <w:p>
      <w:pPr>
        <w:spacing w:line="520" w:lineRule="exact"/>
      </w:pPr>
    </w:p>
    <w:sectPr>
      <w:pgSz w:w="11906" w:h="16838"/>
      <w:pgMar w:top="1701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A33D96"/>
    <w:multiLevelType w:val="singleLevel"/>
    <w:tmpl w:val="5CA33D96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0NTQ0MGM0ODVlOTgyNDFmZjM4MTkzYjI1NzgxMDUifQ=="/>
  </w:docVars>
  <w:rsids>
    <w:rsidRoot w:val="00F1534F"/>
    <w:rsid w:val="000237A7"/>
    <w:rsid w:val="000336AF"/>
    <w:rsid w:val="000920C5"/>
    <w:rsid w:val="000E01B6"/>
    <w:rsid w:val="000E34F2"/>
    <w:rsid w:val="00106C04"/>
    <w:rsid w:val="001948F3"/>
    <w:rsid w:val="00223C12"/>
    <w:rsid w:val="002A6737"/>
    <w:rsid w:val="002B3222"/>
    <w:rsid w:val="002D73CA"/>
    <w:rsid w:val="002F5454"/>
    <w:rsid w:val="00311E39"/>
    <w:rsid w:val="00346BAD"/>
    <w:rsid w:val="00347AF0"/>
    <w:rsid w:val="004061A1"/>
    <w:rsid w:val="00413366"/>
    <w:rsid w:val="004314E9"/>
    <w:rsid w:val="004D5B96"/>
    <w:rsid w:val="00513659"/>
    <w:rsid w:val="005660BF"/>
    <w:rsid w:val="005B2893"/>
    <w:rsid w:val="00653003"/>
    <w:rsid w:val="00693636"/>
    <w:rsid w:val="006C1083"/>
    <w:rsid w:val="006E0629"/>
    <w:rsid w:val="00754C76"/>
    <w:rsid w:val="007A32D1"/>
    <w:rsid w:val="007B5BA5"/>
    <w:rsid w:val="008122F6"/>
    <w:rsid w:val="0086550A"/>
    <w:rsid w:val="008A2AAC"/>
    <w:rsid w:val="008C3578"/>
    <w:rsid w:val="008F6F68"/>
    <w:rsid w:val="00916369"/>
    <w:rsid w:val="009435F5"/>
    <w:rsid w:val="009D32E5"/>
    <w:rsid w:val="00A66EA7"/>
    <w:rsid w:val="00AA761D"/>
    <w:rsid w:val="00AC0595"/>
    <w:rsid w:val="00AC7C7F"/>
    <w:rsid w:val="00AD4490"/>
    <w:rsid w:val="00B41745"/>
    <w:rsid w:val="00B52431"/>
    <w:rsid w:val="00B722BB"/>
    <w:rsid w:val="00BA0E55"/>
    <w:rsid w:val="00BA4467"/>
    <w:rsid w:val="00BD6118"/>
    <w:rsid w:val="00C0556B"/>
    <w:rsid w:val="00C11EE3"/>
    <w:rsid w:val="00C20831"/>
    <w:rsid w:val="00C370EC"/>
    <w:rsid w:val="00C721EE"/>
    <w:rsid w:val="00C8139B"/>
    <w:rsid w:val="00CA0846"/>
    <w:rsid w:val="00CA514B"/>
    <w:rsid w:val="00D55B43"/>
    <w:rsid w:val="00DD7AD5"/>
    <w:rsid w:val="00E9551A"/>
    <w:rsid w:val="00EE0490"/>
    <w:rsid w:val="00EF2A99"/>
    <w:rsid w:val="00F1534F"/>
    <w:rsid w:val="00F25978"/>
    <w:rsid w:val="00F459D0"/>
    <w:rsid w:val="00FB3F1C"/>
    <w:rsid w:val="00FD2261"/>
    <w:rsid w:val="15A12BBB"/>
    <w:rsid w:val="16820B1D"/>
    <w:rsid w:val="2FE95C30"/>
    <w:rsid w:val="314D4148"/>
    <w:rsid w:val="3CE624BA"/>
    <w:rsid w:val="43C02975"/>
    <w:rsid w:val="45847687"/>
    <w:rsid w:val="4E7F0C94"/>
    <w:rsid w:val="53681DF3"/>
    <w:rsid w:val="60070FBE"/>
    <w:rsid w:val="6AD0522D"/>
    <w:rsid w:val="747D5203"/>
    <w:rsid w:val="7AFD1314"/>
    <w:rsid w:val="7B70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auto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color w:val="000000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color w:val="000000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1332</Words>
  <Characters>1477</Characters>
  <Lines>11</Lines>
  <Paragraphs>3</Paragraphs>
  <TotalTime>18</TotalTime>
  <ScaleCrop>false</ScaleCrop>
  <LinksUpToDate>false</LinksUpToDate>
  <CharactersWithSpaces>1500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2021-06-16T07:41:00Z</dcterms:created>
  <dc:creator>Administrator</dc:creator>
  <cp:lastModifiedBy>大米是胖纸。</cp:lastModifiedBy>
  <cp:lastPrinted>2022-07-11T03:16:00Z</cp:lastPrinted>
  <dcterms:modified xsi:type="dcterms:W3CDTF">2022-07-11T08:02:50Z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95B0BAEFF61A494CA74E5E068A2DB798</vt:lpwstr>
  </property>
</Properties>
</file>