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>
            <w:pPr>
              <w:pageBreakBefore/>
              <w:widowControl w:val="0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公开01表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淮安市公安局洪泽分局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>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21,624.99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18,744.37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1,050.35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  <w:t>1,830.27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zh-CN" w:eastAsia="ar-SA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21,624.99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21,624.99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zh-CN"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21,624.99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0" w:right="0" w:firstLine="0"/>
              <w:jc w:val="righ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21,624.99</w:t>
            </w:r>
          </w:p>
        </w:tc>
      </w:tr>
    </w:tbl>
    <w:p>
      <w:pPr>
        <w:widowControl w:val="0"/>
        <w:suppressAutoHyphens/>
        <w:bidi w:val="0"/>
        <w:spacing w:before="66" w:after="0"/>
        <w:ind w:right="0"/>
        <w:jc w:val="left"/>
        <w:rPr>
          <w:rFonts w:hint="eastAsia" w:ascii="仿宋" w:hAnsi="仿宋" w:eastAsia="仿宋" w:cs="仿宋"/>
          <w:b/>
          <w:bCs/>
          <w:color w:val="000000"/>
          <w:sz w:val="22"/>
          <w:szCs w:val="22"/>
        </w:rPr>
        <w:sectPr>
          <w:footerReference r:id="rId4" w:type="default"/>
          <w:pgSz w:w="11906" w:h="16838"/>
          <w:pgMar w:top="1580" w:right="700" w:bottom="770" w:left="69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6703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淮安市公安局洪泽分局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单位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21,624.99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21,624.99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  <w:t>21,624.99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121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淮安市公安局洪泽分局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21,624.99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21,624.99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21,624.99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121001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淮安市公安局洪泽分局（机关）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21,624.99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21,624.99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21,624.99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ind w:left="0" w:right="45" w:firstLine="0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>
      <w:pPr>
        <w:widowControl w:val="0"/>
        <w:suppressAutoHyphens/>
        <w:bidi w:val="0"/>
        <w:spacing w:before="66" w:after="0"/>
        <w:ind w:left="0" w:leftChars="0" w:right="0" w:firstLine="0" w:firstLineChars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5" w:type="default"/>
          <w:pgSz w:w="16838" w:h="11906" w:orient="landscape"/>
          <w:pgMar w:top="720" w:right="57" w:bottom="720" w:left="57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淮安市公安局洪泽分局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事业单位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4" w:line="34" w:lineRule="atLeas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21,624.99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15,380.79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6,244.20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204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公共安全支出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18,744.37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6,244.20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20402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18,744.37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6,244.20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2040219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信息化建设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514.15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514.15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2040220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执法办案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3,559.82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3,559.82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特别业务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76.60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76.60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2040299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其他公安支出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2,093.63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2,093.63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行政事业单位养老支出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2080505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700.23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700.23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2080506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机关事业单位职业年金缴费支出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350.12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350.12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775.28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775.28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1,054.99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1,054.99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suppressAutoHyphens/>
        <w:bidi w:val="0"/>
        <w:spacing w:before="59" w:after="0"/>
        <w:ind w:left="57" w:right="0" w:firstLine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公开04表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淮安市公安局洪泽分局</w:t>
            </w:r>
          </w:p>
        </w:tc>
        <w:tc>
          <w:tcPr>
            <w:tcW w:w="3899" w:type="dxa"/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sz w:val="22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21,624.99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21,624.99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21,624.99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18,744.37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21,624.99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21,624.99</w:t>
            </w:r>
          </w:p>
        </w:tc>
      </w:tr>
    </w:tbl>
    <w:p>
      <w:pPr>
        <w:ind w:left="-220" w:leftChars="-100" w:firstLine="0" w:firstLineChars="0"/>
        <w:rPr>
          <w:rFonts w:hint="eastAsia"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淮安市公安局洪泽分局</w:t>
            </w:r>
          </w:p>
        </w:tc>
        <w:tc>
          <w:tcPr>
            <w:tcW w:w="166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4" w:afterAutospacing="0" w:line="34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21,624.99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15,380.79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13,999.50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1,381.29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6,244.20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204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公共安全支出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18,744.37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11,118.88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1,381.29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6,244.20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20402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公安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18,744.37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11,118.88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1,381.29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6,244.20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11,118.88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1,381.29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2040219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信息化建设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514.15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514.15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2040220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执法办案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3,559.82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3,559.82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特别业务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76.60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76.60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2040299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其他公安支出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2,093.63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2,093.63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行政事业单位养老支出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2080505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700.23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700.23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700.23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2080506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机关事业单位职业年金缴费支出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350.12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350.12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350.12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775.28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775.28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775.28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lef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1,054.99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1,054.99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1,054.99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4" w:line="34" w:lineRule="atLeast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55"/>
        </w:tabs>
        <w:suppressAutoHyphens/>
        <w:bidi w:val="0"/>
        <w:spacing w:before="0" w:after="0"/>
        <w:ind w:right="0" w:rightChars="0"/>
        <w:jc w:val="both"/>
        <w:rPr>
          <w:rFonts w:hint="eastAsia" w:ascii="仿宋" w:hAnsi="仿宋" w:eastAsia="仿宋" w:cs="仿宋"/>
          <w:b/>
          <w:bCs/>
        </w:rPr>
        <w:sectPr>
          <w:footerReference r:id="rId8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p>
      <w:pPr>
        <w:rPr>
          <w:rFonts w:hint="eastAsia" w:ascii="仿宋" w:hAnsi="仿宋" w:eastAsia="仿宋" w:cs="仿宋"/>
          <w:sz w:val="20"/>
        </w:rPr>
      </w:pPr>
    </w:p>
    <w:tbl>
      <w:tblPr>
        <w:tblStyle w:val="5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淮安市公安局洪泽分局</w:t>
            </w:r>
          </w:p>
        </w:tc>
        <w:tc>
          <w:tcPr>
            <w:tcW w:w="2057" w:type="dxa"/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15,380.79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13,999.50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1,381.29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13,966.77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13,966.77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1,377.19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1,377.19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3,864.15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3,864.15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988.26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988.26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13.86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13.86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700.23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700.23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350.12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350.12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392.70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392.70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8.89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775.28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775.28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5,496.09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5,496.09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1,381.29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1,381.29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442.26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442.26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53.60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78.54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78.54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328.00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238.89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238.89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32.73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32.73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1.79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生活补助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19.32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19.32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医疗费补助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10.60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0" w:after="0" w:line="255" w:lineRule="exact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9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淮安市公安局洪泽分局</w:t>
            </w:r>
          </w:p>
        </w:tc>
        <w:tc>
          <w:tcPr>
            <w:tcW w:w="1650" w:type="dxa"/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21,624.99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15,380.79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13,999.50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1,381.29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6,244.20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204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公共安全支出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18,744.37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11,118.88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1,381.29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6,244.20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20402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公安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18,744.37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11,118.88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1,381.29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6,244.20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行政运行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12,500.17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11,118.88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1,381.29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2040219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信息化建设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514.15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514.15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2040220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执法办案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3,559.82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3,559.82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特别业务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76.60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76.60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2040299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其他公安支出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2,093.63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2,093.63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208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社会保障和就业支出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20805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行政事业单位养老支出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1,050.35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2080505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700.23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700.23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700.23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2080506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机关事业单位职业年金缴费支出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350.12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350.12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350.12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1,830.27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775.28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775.28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775.28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1,054.99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1,054.99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1,054.99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0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淮安市公安局洪泽分局</w:t>
            </w:r>
          </w:p>
        </w:tc>
        <w:tc>
          <w:tcPr>
            <w:tcW w:w="1673" w:type="dxa"/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本年一般公共预算基本支出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15,380.79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13,999.50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1,381.29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13,966.77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13,966.77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1,377.19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1,377.19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3,864.15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3,864.15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988.26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988.26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13.86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13.86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700.23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700.23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350.12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350.12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392.70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392.70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8.89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8.89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775.28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775.28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5,496.09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5,496.09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1,381.29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1,381.29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442.26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442.26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53.60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53.60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78.54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78.54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公务用车运行维护费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328.00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238.89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238.89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32.73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32.73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1.79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1.79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生活补助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19.32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19.32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医疗费补助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10.60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10.60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1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>
            <w:pPr>
              <w:pStyle w:val="7"/>
              <w:widowControl w:val="0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淮安市公安局洪泽分局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sz w:val="2"/>
                <w:szCs w:val="2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381.60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328.00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328.00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53.60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30.00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</w:tr>
    </w:tbl>
    <w:p>
      <w:pPr>
        <w:widowControl w:val="0"/>
        <w:suppressAutoHyphens/>
        <w:bidi w:val="0"/>
        <w:spacing w:before="0" w:after="0"/>
        <w:ind w:left="227" w:right="0" w:firstLine="221" w:firstLineChars="100"/>
        <w:jc w:val="left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2" w:type="default"/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淮安市公安局洪泽分局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本</w:t>
      </w:r>
      <w:r>
        <w:rPr>
          <w:rFonts w:ascii="仿宋" w:hAnsi="仿宋" w:eastAsia="仿宋" w:cs="仿宋"/>
          <w:b/>
          <w:sz w:val="22"/>
        </w:rPr>
        <w:t>部门无政府性基金预算，也没有使用政府性基金安排的支出，故本表无数据。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footerReference r:id="rId13" w:type="default"/>
          <w:pgSz w:w="11906" w:h="16838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公开11表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zh-CN" w:eastAsia="zh-CN" w:bidi="zh-CN"/>
              </w:rPr>
              <w:t>国有资本经营预算支出预算表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淮安市公安局洪泽分局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numPr>
          <w:ilvl w:val="0"/>
          <w:numId w:val="0"/>
        </w:numPr>
        <w:spacing w:before="25" w:after="0"/>
        <w:ind w:firstLine="442" w:firstLineChars="20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ascii="仿宋" w:hAnsi="仿宋" w:eastAsia="仿宋" w:cs="仿宋"/>
          <w:b/>
          <w:sz w:val="22"/>
        </w:rPr>
        <w:t>注：本部门无</w:t>
      </w:r>
      <w:r>
        <w:rPr>
          <w:rFonts w:hint="eastAsia" w:ascii="仿宋" w:hAnsi="仿宋" w:eastAsia="仿宋" w:cs="仿宋"/>
          <w:b/>
          <w:bCs/>
          <w:sz w:val="22"/>
          <w:szCs w:val="22"/>
          <w:lang w:val="zh-CN" w:eastAsia="zh-CN"/>
        </w:rPr>
        <w:t>国有资本经营预算支出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，故本表无数据。</w:t>
      </w:r>
    </w:p>
    <w:p>
      <w:pPr>
        <w:widowControl w:val="0"/>
        <w:numPr>
          <w:ilvl w:val="0"/>
          <w:numId w:val="0"/>
        </w:numPr>
        <w:suppressAutoHyphens/>
        <w:bidi w:val="0"/>
        <w:spacing w:before="25" w:after="0"/>
        <w:jc w:val="left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  <w:sectPr>
          <w:pgSz w:w="16838" w:h="11906" w:orient="landscape"/>
          <w:pgMar w:top="720" w:right="720" w:bottom="720" w:left="7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>
            <w:pPr>
              <w:pStyle w:val="7"/>
              <w:widowControl w:val="0"/>
              <w:tabs>
                <w:tab w:val="left" w:pos="610"/>
              </w:tabs>
              <w:spacing w:before="28" w:after="0"/>
              <w:ind w:left="8" w:firstLine="0"/>
              <w:jc w:val="left"/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淮安市公安局洪泽分局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</w:rPr>
              <w:t>：万元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机关运行经费支出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1,381.29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1,381.29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442.26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水费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电费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30207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邮电费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30217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公务接待费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53.60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30228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78.54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30231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公务用车运行维护费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328.00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30239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其他交通费用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238.89</w:t>
            </w:r>
          </w:p>
        </w:tc>
      </w:tr>
    </w:tbl>
    <w:p>
      <w:pPr>
        <w:numPr>
          <w:ilvl w:val="0"/>
          <w:numId w:val="0"/>
        </w:numPr>
        <w:tabs>
          <w:tab w:val="left" w:pos="-440"/>
        </w:tabs>
        <w:spacing w:before="25" w:after="0"/>
        <w:ind w:left="-440" w:leftChars="0" w:right="-220" w:rightChars="-100" w:firstLine="0" w:firstLineChars="0"/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注：1.</w:t>
      </w:r>
      <w:r>
        <w:rPr>
          <w:rFonts w:hint="eastAsia" w:ascii="仿宋" w:hAnsi="仿宋" w:eastAsia="仿宋" w:cs="仿宋"/>
          <w:b/>
          <w:bCs/>
          <w:sz w:val="22"/>
          <w:szCs w:val="22"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>
      <w:pPr>
        <w:widowControl w:val="0"/>
        <w:suppressAutoHyphens/>
        <w:bidi w:val="0"/>
        <w:spacing w:before="78" w:after="0" w:line="290" w:lineRule="auto"/>
        <w:ind w:left="227" w:right="57" w:firstLine="0"/>
        <w:jc w:val="both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4" w:type="default"/>
          <w:pgSz w:w="11906" w:h="16838"/>
          <w:pgMar w:top="1100" w:right="906" w:bottom="770" w:left="132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5"/>
        <w:tblW w:w="15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4"/>
                <w:szCs w:val="44"/>
                <w:lang w:val="en-US" w:eastAsia="zh-CN" w:bidi="zh-CN"/>
              </w:rPr>
              <w:t>政府采购支出表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部门</w:t>
            </w:r>
            <w:r>
              <w:rPr>
                <w:rFonts w:ascii="仿宋" w:hAnsi="仿宋" w:eastAsia="仿宋" w:cs="仿宋"/>
                <w:color w:val="000000"/>
                <w:sz w:val="22"/>
              </w:rPr>
              <w:t>：</w:t>
            </w:r>
            <w:r>
              <w:rPr>
                <w:rFonts w:hint="eastAsia" w:ascii="仿宋" w:hAnsi="仿宋" w:eastAsia="仿宋" w:cs="仿宋"/>
              </w:rPr>
              <w:t>淮安市公安局洪泽分局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widowControl w:val="0"/>
              <w:jc w:val="righ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政府性基金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其他资金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上年结转和结余资金</w:t>
            </w: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" w:lineRule="atLeast"/>
              <w:ind w:right="57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b/>
          <w:bCs/>
          <w:sz w:val="22"/>
          <w:szCs w:val="22"/>
        </w:rPr>
        <w:sectPr>
          <w:footerReference r:id="rId15" w:type="default"/>
          <w:pgSz w:w="16838" w:h="11906" w:orient="landscape"/>
          <w:pgMar w:top="1320" w:right="771" w:bottom="1320" w:left="770" w:header="170" w:footer="2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formProt w:val="0"/>
          <w:docGrid w:linePitch="100" w:charSpace="0"/>
        </w:sect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注：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本</w:t>
      </w:r>
      <w:r>
        <w:rPr>
          <w:rFonts w:ascii="仿宋" w:hAnsi="仿宋" w:eastAsia="仿宋" w:cs="仿宋"/>
          <w:b/>
          <w:sz w:val="22"/>
        </w:rPr>
        <w:t>部门无政府采购支出，故本表无数据。</w:t>
      </w:r>
      <w:bookmarkStart w:id="0" w:name="_GoBack"/>
      <w:bookmarkEnd w:id="0"/>
    </w:p>
    <w:p/>
    <w:sectPr>
      <w:pgSz w:w="11906" w:h="16838"/>
      <w:pgMar w:top="1580" w:right="820" w:bottom="770" w:left="822" w:header="170" w:footer="2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euFb6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4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J9tssBAACdAwAADgAAAGRycy9lMm9Eb2MueG1srVPNjtMwEL4j8Q6W&#10;79RpWaE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e4CTeUOG5x4pfv3y4/fl1+fiXL&#10;6uVN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Mpyfbb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AB/5gD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B9vOgD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36fm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cKPXn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E/N7n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2f7gK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hT4IByQEAAJ0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OtCGbf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FLFt8sBAACdAwAADgAAAGRycy9lMm9Eb2MueG1srVNLbtswEN0XyB0I&#10;7mPKKlA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BjehpMRygxM/f/92/vHr/PMr&#10;WRZvyyRR76HCzCePuXG4cwOmz35AZ2I+tMGkL3IiGEeBTxeB5RCJSI9W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PRSxbf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5fXgH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TYyNjRhMGNmZjMwMWY0MGExNDBiMjJjYmFjMzYifQ=="/>
  </w:docVars>
  <w:rsids>
    <w:rsidRoot w:val="042B3DD3"/>
    <w:rsid w:val="042B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  <w:bidi w:val="0"/>
      <w:spacing w:before="0" w:after="0"/>
      <w:jc w:val="left"/>
    </w:pPr>
    <w:rPr>
      <w:rFonts w:ascii="Arial Unicode MS" w:hAnsi="Arial Unicode MS" w:eastAsia="Arial Unicode MS" w:cs="Arial Unicode MS"/>
      <w:color w:val="auto"/>
      <w:kern w:val="0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2024-03-18T09:37:00Z</dcterms:created>
  <dc:creator>公众号</dc:creator>
  <cp:lastModifiedBy>公众号</cp:lastModifiedBy>
  <dcterms:modified xsi:type="dcterms:W3CDTF">2024-03-18T09:37:55Z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C702826E14C3420C8E16A2D85A1A046B_11</vt:lpwstr>
  </property>
</Properties>
</file>